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需求明细</w:t>
      </w:r>
    </w:p>
    <w:p>
      <w:pP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一、移动端APP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1.用户账号体系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1.1用户注册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支持双渠道注册：手机号+短信验证码（60s秒重发，有效期 5 分钟）；邮箱+密码（密码需 8-20 位含</w:t>
      </w:r>
      <w:r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  <w:t>大小写</w:t>
      </w: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字母数字特殊字符），</w:t>
      </w:r>
      <w:r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  <w:t>手机</w:t>
      </w:r>
      <w:r>
        <w:rPr>
          <w:rFonts w:hint="eastAsia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val="en-US" w:eastAsia="zh-CN" w:bidi="ar"/>
        </w:rPr>
        <w:t>注册后短信</w:t>
      </w:r>
      <w:r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  <w:t>通知</w:t>
      </w:r>
      <w:r>
        <w:rPr>
          <w:rFonts w:hint="eastAsia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  <w:t>邮箱</w:t>
      </w:r>
      <w:r>
        <w:rPr>
          <w:rFonts w:hint="eastAsia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val="en-US" w:eastAsia="zh-CN" w:bidi="ar"/>
        </w:rPr>
        <w:t>激活后方可登录。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1.2 登录功能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</w:pP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提供账号密码登录、手机号快捷验证码登录，支持“记住密码”（</w:t>
      </w: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超过15天未登录需要重新进行登录验证</w:t>
      </w: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），登录成功后缓存用户令牌，自动同步已绑定设备信息。</w:t>
      </w:r>
      <w:r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  <w:t>支持微信快捷登录</w:t>
      </w: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1.3 账号安全管理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包含密码找回（验证码/邮箱验证二选一）、密码修改（需验证原密码）、手机/邮箱绑定与解绑、登录设备管理（查看历史登录设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备，一键踢除异常设备并强制登出）。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1.4 </w:t>
      </w: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个人中心与设备绑定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展示用户头像、昵称、账号 ID，支持个人信息编辑；管理收货地址（多地址存储，默认地址标注，用于发票邮寄）；提供帮助中心入口；设备绑定支持扫码、设备编号+验证码两种方式，绑定前校验设备归属权，可单设备/批量解绑，展示已绑定设备列表及基础状态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8"/>
          <w:szCs w:val="28"/>
          <w:u w:val="none"/>
          <w:lang w:val="en-US" w:eastAsia="zh-CN" w:bidi="ar"/>
        </w:rPr>
        <w:t>光伏发电数据展示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jc w:val="left"/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实时数据展示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eastAsia="zh-CN" w:bidi="ar"/>
          <w:woUserID w:val="1"/>
        </w:rPr>
      </w:pP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首页核心区域展示当前发电功率（单位：kW，保留 2 位小数）、累计发电量（单位：kWh，区分当日/总累计），数据每 1秒自动刷新，搭配数值滚动动画，发电功率异常时标注颜色提示。</w:t>
      </w:r>
      <w:r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  <w:t>支持用户自定义时段电价,例如:0:00~6:00 0.3元/kwh.可以折算成金额展示.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历史数据统计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</w:pP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支持日/周/月/年时间维度筛选，日数据展示每小时发电曲线（横轴时间、纵轴发电量），周/月/年数据展示每日/每月发电柱状图，支持双指缩放查看细节，数据可关联天气情况同步展示。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数据可视化设计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用户可自定义图表类型（折线图/柱状图/饼图），选择是否显示参考线（历史同期平均发电量、历史峰值发电量），支持将筛选后的数据导出为 Excel/PDF 格式，导出文件自动关联筛选时间范围标注。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发电效率分析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strike w:val="0"/>
          <w:color w:val="auto"/>
          <w:kern w:val="0"/>
          <w:sz w:val="24"/>
          <w:szCs w:val="24"/>
          <w:u w:val="none"/>
          <w:lang w:val="en-US" w:eastAsia="zh-CN" w:bidi="ar"/>
        </w:rPr>
        <w:t>系统自动对比当日与近 7 日、近 30 日同期发电量，计算发电效率波动幅度（百分比展示），对接第三方天气 API 获取光照、温度数据，生成效率影响分析建议（如“今日光照不足，发电效率较昨日下降12%”）。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设备状态监控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3.1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设备在线状态管理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设备列表按区域/编号排序，每台设备标注在线（绿色）/离线（红色）状态，离线时显示具体离线时长（小时:分钟），点击设备卡片跳转至详情页，展示完整运行参数。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3.2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核心运行参数监控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展示设备电力输出状态（开启/关闭）、工作温度（℃）、输入/输出电压（V）、输入/输出电流（A）等核心参数，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对不同异常状态进行不同图形警示，如组件功率显著下降可能是异物遮挡，则显示树叶图形等。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黄色标注警告、红色标注告警，鼠标悬浮显示阈值范围。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3.3异常提示与记录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设备出现通信中断、电压超标、温度过高、故障停机等情况时，立即触发 APP 本地弹窗+推送告警，记录异常时间、异常类型、具体参数及系统推荐处理建议，异常记录支持按时间/设备/异常类型筛选查询。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3.4设备位置定位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FF0000"/>
          <w:sz w:val="24"/>
          <w:szCs w:val="32"/>
          <w:lang w:eastAsia="zh-CN"/>
          <w:woUserID w:val="1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支持 GPS 自动获取设备位置或手动标注位置，在地图页面直观展示多台设备分布（不同状态设备用不同图标区分），点击地图设备图标可快速跳转至对应设备详情页，支持地图缩放、定位到当前设备。</w:t>
      </w:r>
      <w:r>
        <w:rPr>
          <w:rFonts w:hint="default" w:ascii="微软雅黑" w:hAnsi="微软雅黑" w:eastAsia="微软雅黑" w:cs="微软雅黑"/>
          <w:color w:val="FF0000"/>
          <w:sz w:val="24"/>
          <w:szCs w:val="32"/>
          <w:lang w:eastAsia="zh-CN"/>
          <w:woUserID w:val="1"/>
        </w:rPr>
        <w:t>国内使用高德地图.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远程控制功能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4.1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电力输出手动控制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用户可手动切换设备电力输出开启/关闭状态，控制指令下发后实时反馈执行进度（“指令下发中”“执行成功”“执行失败”），执行失败时提示具体原因（如“设备离线，无法下发指令”“权限不足”）。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4.2控制安全校验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执行控制操作前需完成身份校验（密码/短信验证码/生物识别三选一），管理员可在后台配置普通用户控制权限范围（部分关键设备可限制普通用户控制），所有控制操作均记录日志，留存追溯依据。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4.3定时控制任务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支持设置定时开启/关闭电力输出任务，可配置单次执行或重复执行（每日/每周指定时段），任务列表展示待执行、已执行、已取消状态，支持任务编辑、删除、暂停，任务执行前 10 分钟可推送提醒。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4.4运维申请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支持家庭管理员每月一次向运维管理员发送运维、巡检申请，运维管理员接收申请后有红点提醒。运维管理员处理完毕后生成运维、巡检结果单，将表单存入系统，保留时间一年。主管理员和超级管理员可以随时调看运维记录，支持导出为excel/PDF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4.4控制记录查询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记录所有控制操作详情（操作人、设备ID、设备名称、操作类型、操作时间、执行结果），支持按时间范围、设备名称筛选查询，数据保留 1 年，可导出为 Excel 格式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  <w:t>存档。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费用缴纳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5.1储放电状态展示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实时展示储能设备剩余电量（SOC，百分比）、当前充放电功率（kW）、累计充放电时长（小时:分钟），基于当前功率预测剩余充/放电时间，每日生成储放电策略报告（含充放电时段、电量、收益预估）。</w:t>
      </w:r>
      <w:r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eastAsia="zh-CN" w:bidi="ar"/>
          <w:woUserID w:val="1"/>
        </w:rPr>
        <w:t>支持</w:t>
      </w:r>
      <w:r>
        <w:rPr>
          <w:rFonts w:hint="default" w:ascii="微软雅黑" w:hAnsi="微软雅黑" w:eastAsia="微软雅黑" w:cs="微软雅黑"/>
          <w:i w:val="0"/>
          <w:strike w:val="0"/>
          <w:color w:val="FF0000"/>
          <w:kern w:val="0"/>
          <w:sz w:val="24"/>
          <w:szCs w:val="24"/>
          <w:u w:val="none"/>
          <w:lang w:eastAsia="zh-CN" w:bidi="ar"/>
          <w:woUserID w:val="1"/>
        </w:rPr>
        <w:t>用户可自定义查询具体到小时,最大区间为1年.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5.2年度电费结算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系统</w:t>
      </w:r>
      <w:r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val="en-US" w:eastAsia="zh-CN" w:bidi="ar"/>
        </w:rPr>
        <w:t xml:space="preserve">每年 </w:t>
      </w:r>
      <w:r>
        <w:rPr>
          <w:rFonts w:hint="default" w:ascii="微软雅黑" w:hAnsi="微软雅黑" w:eastAsia="微软雅黑" w:cs="微软雅黑"/>
          <w:color w:val="FF0000"/>
          <w:kern w:val="0"/>
          <w:sz w:val="24"/>
          <w:szCs w:val="24"/>
          <w:lang w:eastAsia="zh-CN" w:bidi="ar"/>
          <w:woUserID w:val="1"/>
        </w:rPr>
        <w:t>1月1号凌晨5点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自动统计全年发电量，按10%比例计算应缴电费，生成标准化缴费通知单（含发电量明细、计费标准、应缴金额），支持支付宝/微信两种支付渠道，缴费完成后即时生成电子凭证，同步更新缴费状态。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缴纳账户为我司对公账户。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5.3缴费管理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展示历史缴费记录（缴费时间、金额、凭证号、缴费渠道），支持缴费提醒设置（短信/APP 推送双渠道，可自定义提醒时间），提供电子发票申请、下载功能，支持纸质发票邮寄（关联个人中心收货地址）。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消息与告警</w:t>
      </w:r>
    </w:p>
    <w:p>
      <w:pPr>
        <w:numPr>
          <w:ilvl w:val="1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消息分类展示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将消息分为告警消息、系统消息、缴费消息三大类，分类展示便于快速筛选，消息列表按时间倒序排列，未读消息标注红色红点，支持一键标记所有消息为已读，已读消息灰色显示。</w:t>
      </w:r>
    </w:p>
    <w:p>
      <w:pPr>
        <w:numPr>
          <w:ilvl w:val="1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告警级别区分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告警消息按严重程度分级：紧急（设备故障停机，红色标识+强提示音）、警告（参数异常，黄色标识+普通提示音）、提示（设备离线，蓝色标识+无提示音），不同级别告警对应不同处理优先级建议。</w:t>
      </w:r>
    </w:p>
    <w:p>
      <w:pPr>
        <w:numPr>
          <w:ilvl w:val="1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消息推送设置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用户可自定义接收消息类型（勾选需接收的消息类别），设置推送时段（如 08:00-22:00，避免夜间打扰），选择推送渠道（APP 弹窗、短信、邮件可组合选择），支持单独关闭某类消息的提示音。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Web 管理后台功能模块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1.用户管理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1.1用户信息管理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展示全量用户列表，含账号、姓名、手机号、邮箱、注册时间、账号状态（启用/禁用）、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所属区域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等信息，支持按关键词（账号/姓名/手机号）搜索、按状态/所属区域筛选，可编辑用户基础信息、手动启用/禁用账号，禁用时需填写原因。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1.2角色权限管理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预设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主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管理员、运维管理员、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家庭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管理员三种角色，支持自定义新增/编辑/删除角色，精细化配置权限（设备控制、数据查看、用户管理、系统配置等权限项可单独勾选），角色权限变更后即时生效。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1.3用户绑定设备管理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展示所有用户与设备的绑定关系，支持管理员手动为用户绑定/解绑设备，可批量为单个用户分配多台设备权限，也可批量为多台设备分配给单个用户，设置用户对设备的控制权限范围（可控制/仅查看）。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记录用户所有关键操作（登录/登出、设备控制、数据导出、个人信息修改），含操作人、操作内容、操作时间、IP 地址、操作设备等信息，支持按时间范围、用户账号筛选查询，日志保留 2 年，可导出存档。</w:t>
      </w:r>
    </w:p>
    <w:p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设备管理</w:t>
      </w:r>
    </w:p>
    <w:p>
      <w:pPr>
        <w:numPr>
          <w:ilvl w:val="1"/>
          <w:numId w:val="3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设备基础信息管理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展示所有设备列表，含设备 ID、型号、</w:t>
      </w:r>
      <w:r>
        <w:rPr>
          <w:rFonts w:hint="default" w:ascii="微软雅黑" w:hAnsi="微软雅黑" w:eastAsia="微软雅黑" w:cs="微软雅黑"/>
          <w:color w:val="FF0000"/>
          <w:sz w:val="24"/>
          <w:szCs w:val="24"/>
          <w:lang w:val="en-US" w:eastAsia="zh-CN"/>
        </w:rPr>
        <w:t>安装位置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、安装时间、归属用户、运行状态、固件版本等信息，支持单设备添加/编辑/删除，支持批量导入（Excel 模板）/导出设备信息，设备 ID 为唯一标识，不可重复。</w:t>
      </w:r>
    </w:p>
    <w:p>
      <w:pPr>
        <w:numPr>
          <w:ilvl w:val="1"/>
          <w:numId w:val="3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设备状态监控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实时展示全量设备在线/离线状态、电力输出状态、核心运行参数，支持按设备状态（在线/离线/异常）、归属区域、归属用户筛选，异常设备自动置顶展示，标注异常类型及具体参数，支持快速跳转至设备详情页。</w:t>
      </w:r>
    </w:p>
    <w:p>
      <w:pPr>
        <w:numPr>
          <w:ilvl w:val="1"/>
          <w:numId w:val="3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设备远程控制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主管理员拥有全量设备控制权限，可单设备/批量开启/关闭电力输出，可配置 AI 调控核心参数（峰谷电价时段、储放电阈值），实时查看控制指令执行状态，所有控制操作记录日志，支持指令撤销（未执行完毕时）。</w:t>
      </w:r>
    </w:p>
    <w:p>
      <w:pPr>
        <w:numPr>
          <w:ilvl w:val="1"/>
          <w:numId w:val="3"/>
        </w:numPr>
        <w:ind w:left="0" w:leftChars="0" w:firstLine="0" w:firstLine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设备故障处理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展示设备故障列表，含故障设备、故障类型、故障时间、故障参数、处理状态（未处理/处理中/已归档）、处理人等信息，支持故障 派单（分配给运维人员）、处理进度跟踪、故障原因填写、故障记录 归档，生成设备故障统计报表（按故障类型/时段统计）。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3 数据监控与统计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3.1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历史数据查询与统计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支持按设备、用户、区域多维度筛选，查询日/周/月/年历史发电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量，生成标准化统计报表，报表含发电总量、平均发电量、峰值发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电量、最低发电量、效率波动幅度等指标，支持数据钻取（从区域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数据钻取至单设备数据）。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3.2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报表导出与分享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支持将统计报表导出为 Excel、PDF、CSV 三种格式，可设置报表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自动发送任务，配置接收人（邮件/企业微信）、发送周期（每日/每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周/每月）、发送时间，自动发送的报表关联最新数据，支持任务启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用/暂停/删除。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3.3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数据备份与恢复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系统每日凌晨自动备份发电数据、设备数据、用户数据、日志数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据，备份文件加密存储，保留 3 个月备份记录，支持手动触发即时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备份，提供按备份时间点恢复数据功能，恢复前需二次确认，避免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误操作。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4.系统管理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4.1系统参数配置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可配置核心系统参数：数据刷新频率（1-3秒）、设备运行参数告警阈值（电压/温度/电流上下限）、实时电费计算公式、电费结算比例（可调整比例并记录变更日志），参数保存后支持生效预览，变更后即时同步至 APP 与设备。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4.2操作日志管理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记录管理员所有操作（参数修改、用户管理、设备控制、菜单配置），含操作人、操作内容、操作时间、IP 地址、操作结果，支持按时间范围、操作类型、操作人筛选查询，日志不可删除，保留 2年，可导出存档。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4.3菜单管理 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支持自定义后台菜单展示，可添加/编辑/删除菜单、调整菜单排序，配置菜单对应权限，根据角色权限自动隐藏/显示对应菜单，支持菜单状态切换（启用/禁用），禁用后所有角色均无法查看该菜单。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4.4系统公告管理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支持发布系统更新通知、缴费提醒、运维公告等内容，可设置公告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生效时间、失效时间、推送范围（全体用户/指定角色/指定区域用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户），支持公告编辑、删除、置顶，置顶公告在 APP 与后台首页展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示，公告发布后即时推送至目标用户。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6A01F"/>
    <w:multiLevelType w:val="multilevel"/>
    <w:tmpl w:val="C246A01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4F1D420C"/>
    <w:multiLevelType w:val="multilevel"/>
    <w:tmpl w:val="4F1D420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5A9575AC"/>
    <w:multiLevelType w:val="singleLevel"/>
    <w:tmpl w:val="5A9575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07E9E"/>
    <w:rsid w:val="06DC3ACD"/>
    <w:rsid w:val="1FCDA02A"/>
    <w:rsid w:val="3CAE2FEC"/>
    <w:rsid w:val="3EDF18B8"/>
    <w:rsid w:val="6A7F0D03"/>
    <w:rsid w:val="7A707E9E"/>
    <w:rsid w:val="7CC9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2026-01-30T09:49:00Z</dcterms:created>
  <dc:creator>非鱼</dc:creator>
  <cp:lastModifiedBy>POLYSHINE</cp:lastModifiedBy>
  <dcterms:modified xsi:type="dcterms:W3CDTF">2026-01-30T15:30:27Z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0702A5F7151F4693A935FE50EAED8FCC_11</vt:lpwstr>
  </property>
  <property fmtid="{D5CDD505-2E9C-101B-9397-08002B2CF9AE}" pid="4" name="KSOTemplateDocerSaveRecord">
    <vt:lpwstr>eyJoZGlkIjoiMzEwNTM5NzYwMDRjMzkwZTVkZjY2ODkwMGIxNGU0OTUiLCJ1c2VySWQiOiI2MjUzNTA2ODkifQ==</vt:lpwstr>
  </property>
</Properties>
</file>